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Experiment with a New State of Mind</w:t>
      </w:r>
    </w:p>
    <w:p>
      <w:pPr>
        <w:pStyle w:val="BodyText"/>
        <w:bidi w:val="0"/>
        <w:jc w:val="start"/>
        <w:rPr/>
      </w:pPr>
      <w:r>
        <w:rPr/>
        <w:t xml:space="preserve">I tested a new mental state—one where I don’t think about control, change, or improvement. In this state, I realized something striking: </w:t>
      </w:r>
      <w:r>
        <w:rPr>
          <w:rStyle w:val="Strong"/>
        </w:rPr>
        <w:t>I feel no emotions, no desires, no aversions—nothing at all</w:t>
      </w:r>
      <w:r>
        <w:rPr/>
        <w:t>. The reason? Even here, I can’t stop thinking about writing guides for others. I’m still fixated on the idea of guides, but without the usual impulses: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</w:t>
      </w:r>
      <w:r>
        <w:rPr>
          <w:rStyle w:val="Emphasis"/>
        </w:rPr>
        <w:t>controlling</w:t>
      </w:r>
      <w:r>
        <w:rPr/>
        <w:t xml:space="preserve"> myself with these guides.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</w:t>
      </w:r>
      <w:r>
        <w:rPr>
          <w:rStyle w:val="Emphasis"/>
        </w:rPr>
        <w:t>changing</w:t>
      </w:r>
      <w:r>
        <w:rPr/>
        <w:t xml:space="preserve"> anything through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think about </w:t>
      </w:r>
      <w:r>
        <w:rPr>
          <w:rStyle w:val="Emphasis"/>
        </w:rPr>
        <w:t>gaining</w:t>
      </w:r>
      <w:r>
        <w:rPr/>
        <w:t xml:space="preserve"> something from them. </w:t>
      </w:r>
    </w:p>
    <w:p>
      <w:pPr>
        <w:pStyle w:val="BodyText"/>
        <w:bidi w:val="0"/>
        <w:jc w:val="start"/>
        <w:rPr/>
      </w:pPr>
      <w:r>
        <w:rPr/>
        <w:t xml:space="preserve">This lack of attachment means no stress—but the mere act of thinking about guides (which I don’t even believe in myself) blocks me from feeling </w:t>
      </w:r>
      <w:r>
        <w:rPr>
          <w:rStyle w:val="Emphasis"/>
        </w:rPr>
        <w:t>anything</w:t>
      </w:r>
      <w:r>
        <w:rPr/>
        <w:t>. It’s a paradox: the guides are empty words to me, yet I can’t escape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Contrast with the Past</w:t>
      </w:r>
    </w:p>
    <w:p>
      <w:pPr>
        <w:pStyle w:val="BodyText"/>
        <w:bidi w:val="0"/>
        <w:jc w:val="start"/>
        <w:rPr/>
      </w:pPr>
      <w:r>
        <w:rPr/>
        <w:t xml:space="preserve">Before, when I thought about writing guides, I </w:t>
      </w:r>
      <w:r>
        <w:rPr>
          <w:rStyle w:val="Emphasis"/>
        </w:rPr>
        <w:t>believed</w:t>
      </w:r>
      <w:r>
        <w:rPr/>
        <w:t xml:space="preserve"> in them. I saw them as truths I was about to share with the world, and that belief filled me with joy—even if I didn’t actually want to write them. The anticipation of "telling everyone and making things better" was exhilarating.</w:t>
      </w:r>
    </w:p>
    <w:p>
      <w:pPr>
        <w:pStyle w:val="BodyText"/>
        <w:bidi w:val="0"/>
        <w:jc w:val="start"/>
        <w:rPr/>
      </w:pPr>
      <w:r>
        <w:rPr/>
        <w:t>Now? The opposite: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the guides.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see them as truths—just meaningless words.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care about changing others or controlling outcomes. </w:t>
      </w:r>
    </w:p>
    <w:p>
      <w:pPr>
        <w:pStyle w:val="BodyText"/>
        <w:bidi w:val="0"/>
        <w:jc w:val="start"/>
        <w:rPr/>
      </w:pPr>
      <w:r>
        <w:rPr/>
        <w:t xml:space="preserve">Yet I </w:t>
      </w:r>
      <w:r>
        <w:rPr>
          <w:rStyle w:val="Emphasis"/>
        </w:rPr>
        <w:t>still</w:t>
      </w:r>
      <w:r>
        <w:rPr/>
        <w:t xml:space="preserve"> think about writing them. The result? </w:t>
      </w:r>
      <w:r>
        <w:rPr>
          <w:rStyle w:val="Strong"/>
        </w:rPr>
        <w:t>Total emotional flatness</w:t>
      </w:r>
      <w:r>
        <w:rPr/>
        <w:t xml:space="preserve">. No joy, no frustration, no desire—just a robotic existence. I eat, walk, and function, but it’s all mechanical. No positive or negative emotions, just </w:t>
      </w:r>
      <w:r>
        <w:rPr>
          <w:rStyle w:val="Strong"/>
        </w:rPr>
        <w:t>absolute neutrality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Thinking</w:t>
      </w:r>
    </w:p>
    <w:p>
      <w:pPr>
        <w:pStyle w:val="BodyText"/>
        <w:bidi w:val="0"/>
        <w:jc w:val="start"/>
        <w:rPr/>
      </w:pPr>
      <w:r>
        <w:rPr/>
        <w:t>I can’t switch this off. If I stop thinking about the guides, I fall into another state—one I used to call "thinking about meaning" (though it’s not quite that). That state comes with personal desires and emotions, but I can’t allow myself to stay there because: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would mean abandoning the idea of writing guides entirely.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become indifferent to others, which feels </w:t>
      </w:r>
      <w:r>
        <w:rPr>
          <w:rStyle w:val="Emphasis"/>
        </w:rPr>
        <w:t>wrong</w:t>
      </w:r>
      <w:r>
        <w:rPr/>
        <w:t xml:space="preserve">—like a betrayal. </w:t>
      </w:r>
    </w:p>
    <w:p>
      <w:pPr>
        <w:pStyle w:val="BodyText"/>
        <w:bidi w:val="0"/>
        <w:jc w:val="start"/>
        <w:rPr/>
      </w:pPr>
      <w:r>
        <w:rPr/>
        <w:t xml:space="preserve">Something holds me back. Not duty, exactly, but an unnameable force. </w:t>
      </w:r>
      <w:r>
        <w:rPr>
          <w:rStyle w:val="Strong"/>
        </w:rPr>
        <w:t>I can’t choose</w:t>
      </w:r>
      <w:r>
        <w:rPr/>
        <w:t>. So I remain stuck in this neutral, emotionless state, doing everything without feeling.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Dilemma: Why Bother?</w:t>
      </w:r>
    </w:p>
    <w:p>
      <w:pPr>
        <w:pStyle w:val="BodyText"/>
        <w:bidi w:val="0"/>
        <w:jc w:val="start"/>
        <w:rPr/>
      </w:pPr>
      <w:r>
        <w:rPr/>
        <w:t xml:space="preserve">I used to stress over writing guides because I couldn’t detach from control, change, or gain. Now, I’ve mastered detachment—but </w:t>
      </w:r>
      <w:r>
        <w:rPr>
          <w:rStyle w:val="Strong"/>
        </w:rPr>
        <w:t xml:space="preserve">I still don’t </w:t>
      </w:r>
      <w:r>
        <w:rPr>
          <w:rStyle w:val="Emphasis"/>
        </w:rPr>
        <w:t>want</w:t>
      </w:r>
      <w:r>
        <w:rPr>
          <w:rStyle w:val="Strong"/>
        </w:rPr>
        <w:t xml:space="preserve"> to write them</w:t>
      </w:r>
      <w:r>
        <w:rPr/>
        <w:t>. There’s no motivation: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Money?</w:t>
      </w:r>
      <w:r>
        <w:rPr/>
        <w:t xml:space="preserve"> Irrelevant. Happiness isn’t in money; it’s in a good state of mind. If I’m miserable while writing, money won’t fix that.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Altruism?</w:t>
      </w:r>
      <w:r>
        <w:rPr/>
        <w:t xml:space="preserve"> Maybe. But even that’s not compelling enough to endure weeks in this hollow state. </w:t>
      </w:r>
    </w:p>
    <w:p>
      <w:pPr>
        <w:pStyle w:val="BodyText"/>
        <w:bidi w:val="0"/>
        <w:jc w:val="start"/>
        <w:rPr/>
      </w:pPr>
      <w:r>
        <w:rPr/>
        <w:t xml:space="preserve">Life is short. Why waste time in this emotional void just to produce something I don’t care about? It feels like a </w:t>
      </w:r>
      <w:r>
        <w:rPr>
          <w:rStyle w:val="Strong"/>
        </w:rPr>
        <w:t>pointless sacrifice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Escape Plan: Delegation</w:t>
      </w:r>
    </w:p>
    <w:p>
      <w:pPr>
        <w:pStyle w:val="BodyText"/>
        <w:bidi w:val="0"/>
        <w:jc w:val="start"/>
        <w:rPr/>
      </w:pPr>
      <w:r>
        <w:rPr/>
        <w:t xml:space="preserve">My solution? </w:t>
      </w:r>
      <w:r>
        <w:rPr>
          <w:rStyle w:val="Strong"/>
        </w:rPr>
        <w:t>Hand everything over to my brother</w:t>
      </w:r>
      <w:r>
        <w:rPr/>
        <w:t xml:space="preserve">. He wants money; that’ll motivate him. The key is to ensure he </w:t>
      </w:r>
      <w:r>
        <w:rPr>
          <w:rStyle w:val="Emphasis"/>
        </w:rPr>
        <w:t>doesn’t read my guides</w:t>
      </w:r>
      <w:r>
        <w:rPr/>
        <w:t>—or he might end up like me: disillusioned and indifferent. If he does, the chain would never end. Someone else would have to take over, and so on.</w:t>
      </w:r>
    </w:p>
    <w:p>
      <w:pPr>
        <w:pStyle w:val="BodyText"/>
        <w:bidi w:val="0"/>
        <w:jc w:val="start"/>
        <w:rPr/>
      </w:pPr>
      <w:r>
        <w:rPr/>
        <w:t xml:space="preserve">But even this plan feels flawed. There’s a </w:t>
      </w:r>
      <w:r>
        <w:rPr>
          <w:rStyle w:val="Strong"/>
        </w:rPr>
        <w:t>deep, instinctual urge</w:t>
      </w:r>
      <w:r>
        <w:rPr/>
        <w:t xml:space="preserve"> to share my knowledge—like a social imperative. My brain resists hoarding it. Is it altruism? Dependency? I don’t know. But the pull is there.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Hypothesis: Freedom Through Surrender</w:t>
      </w:r>
    </w:p>
    <w:p>
      <w:pPr>
        <w:pStyle w:val="BodyText"/>
        <w:bidi w:val="0"/>
        <w:jc w:val="start"/>
        <w:rPr/>
      </w:pPr>
      <w:r>
        <w:rPr/>
        <w:t xml:space="preserve">I suspect that if I </w:t>
      </w:r>
      <w:r>
        <w:rPr>
          <w:rStyle w:val="Emphasis"/>
        </w:rPr>
        <w:t>truly</w:t>
      </w:r>
      <w:r>
        <w:rPr/>
        <w:t xml:space="preserve"> let go—if I give away all my knowledge—I’d break free. Right now, I can </w:t>
      </w:r>
      <w:r>
        <w:rPr>
          <w:rStyle w:val="Emphasis"/>
        </w:rPr>
        <w:t>imagine</w:t>
      </w:r>
      <w:r>
        <w:rPr/>
        <w:t xml:space="preserve"> that freedom: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pretend I’ve already shared everything, my state improves dramatically.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 thinking about guides.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feel lighter, happier. </w:t>
      </w:r>
    </w:p>
    <w:p>
      <w:pPr>
        <w:pStyle w:val="BodyText"/>
        <w:bidi w:val="0"/>
        <w:jc w:val="start"/>
        <w:rPr/>
      </w:pPr>
      <w:r>
        <w:rPr/>
        <w:t>But is this real? Or just a mental trick? To test it, I’d need to actually surrender the knowledge and see what happens. Until then, it’s just theory.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Can I Work in This Imagined State?</w:t>
      </w:r>
    </w:p>
    <w:p>
      <w:pPr>
        <w:pStyle w:val="BodyText"/>
        <w:bidi w:val="0"/>
        <w:jc w:val="start"/>
        <w:rPr/>
      </w:pPr>
      <w:r>
        <w:rPr/>
        <w:t xml:space="preserve">I considered trying to write guides </w:t>
      </w:r>
      <w:r>
        <w:rPr>
          <w:rStyle w:val="Emphasis"/>
        </w:rPr>
        <w:t>while</w:t>
      </w:r>
      <w:r>
        <w:rPr/>
        <w:t xml:space="preserve"> imagining I’ve already given them away. But: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Holding that imagination takes too much focus. I can’t work and visualize simultaneously.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stop visualizing, I revert to the empty, neutral state. </w:t>
      </w:r>
    </w:p>
    <w:p>
      <w:pPr>
        <w:pStyle w:val="BodyText"/>
        <w:bidi w:val="0"/>
        <w:jc w:val="start"/>
        <w:rPr/>
      </w:pPr>
      <w:r>
        <w:rPr/>
        <w:t xml:space="preserve">So, the test fails before it begins. The only way forward is to </w:t>
      </w:r>
      <w:r>
        <w:rPr>
          <w:rStyle w:val="Strong"/>
        </w:rPr>
        <w:t>actually let go</w:t>
      </w:r>
      <w:r>
        <w:rPr/>
        <w:t>—pass the knowledge to someone else and see if the predicted freedom arrives.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Unchanged Truth About Altruism</w:t>
      </w:r>
    </w:p>
    <w:p>
      <w:pPr>
        <w:pStyle w:val="BodyText"/>
        <w:bidi w:val="0"/>
        <w:jc w:val="start"/>
        <w:rPr/>
      </w:pPr>
      <w:r>
        <w:rPr/>
        <w:t xml:space="preserve">Through all this, one thing remains constant: </w:t>
      </w:r>
      <w:r>
        <w:rPr>
          <w:rStyle w:val="Strong"/>
        </w:rPr>
        <w:t>true altruism has no agenda</w:t>
      </w:r>
      <w:r>
        <w:rPr/>
        <w:t>. In my "correct" state, I don’t act to control, change, or gain. I act without purpose—just action itself. That’s what I call altruism.</w:t>
      </w:r>
    </w:p>
    <w:p>
      <w:pPr>
        <w:pStyle w:val="BodyText"/>
        <w:bidi w:val="0"/>
        <w:jc w:val="start"/>
        <w:rPr/>
      </w:pPr>
      <w:r>
        <w:rPr/>
        <w:t>But here’s the irony: even this realization doesn’t resolve my dilemma. I’m still trapped between: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 guides</w:t>
      </w:r>
      <w:r>
        <w:rPr/>
        <w:t xml:space="preserve"> (which drains me emotionally).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Abandoning them</w:t>
      </w:r>
      <w:r>
        <w:rPr/>
        <w:t xml:space="preserve"> (which feels morally wrong).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Delegating them</w:t>
      </w:r>
      <w:r>
        <w:rPr/>
        <w:t xml:space="preserve"> (which might not work).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Question</w:t>
      </w:r>
    </w:p>
    <w:p>
      <w:pPr>
        <w:pStyle w:val="BodyText"/>
        <w:bidi w:val="0"/>
        <w:jc w:val="start"/>
        <w:rPr/>
      </w:pPr>
      <w:r>
        <w:rPr/>
        <w:t xml:space="preserve">What now? I don’t know. But I feel a small, stubborn impulse: </w:t>
      </w:r>
      <w:r>
        <w:rPr>
          <w:rStyle w:val="Strong"/>
        </w:rPr>
        <w:t>the need to pass this on</w:t>
      </w:r>
      <w:r>
        <w:rPr/>
        <w:t>. Maybe it’s instinct. Maybe it’s addiction. But it’s there—and it might be the only way out.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Themes Summarized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794"/>
        <w:gridCol w:w="2632"/>
        <w:gridCol w:w="2817"/>
        <w:gridCol w:w="3223"/>
      </w:tblGrid>
      <w:tr>
        <w:trPr>
          <w:tblHeader w:val="true"/>
        </w:trPr>
        <w:tc>
          <w:tcPr>
            <w:tcW w:w="1794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2632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Past State</w:t>
            </w:r>
          </w:p>
        </w:tc>
        <w:tc>
          <w:tcPr>
            <w:tcW w:w="2817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Current State</w:t>
            </w:r>
          </w:p>
        </w:tc>
        <w:tc>
          <w:tcPr>
            <w:tcW w:w="322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Desired State</w:t>
            </w:r>
          </w:p>
        </w:tc>
      </w:tr>
      <w:tr>
        <w:trPr/>
        <w:tc>
          <w:tcPr>
            <w:tcW w:w="179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Belief in Guides</w:t>
            </w:r>
          </w:p>
        </w:tc>
        <w:tc>
          <w:tcPr>
            <w:tcW w:w="263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Strong (saw them as truths)</w:t>
            </w:r>
          </w:p>
        </w:tc>
        <w:tc>
          <w:tcPr>
            <w:tcW w:w="2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None (sees them as empty words)</w:t>
            </w:r>
          </w:p>
        </w:tc>
        <w:tc>
          <w:tcPr>
            <w:tcW w:w="3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Irrelevant (freedom from the thought)</w:t>
            </w:r>
          </w:p>
        </w:tc>
      </w:tr>
      <w:tr>
        <w:trPr/>
        <w:tc>
          <w:tcPr>
            <w:tcW w:w="179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Emotional State</w:t>
            </w:r>
          </w:p>
        </w:tc>
        <w:tc>
          <w:tcPr>
            <w:tcW w:w="263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Joyful (anticipation of sharing)</w:t>
            </w:r>
          </w:p>
        </w:tc>
        <w:tc>
          <w:tcPr>
            <w:tcW w:w="2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Neutral (robotic, no feelings)</w:t>
            </w:r>
          </w:p>
        </w:tc>
        <w:tc>
          <w:tcPr>
            <w:tcW w:w="3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Light, happy (post-surrender)</w:t>
            </w:r>
          </w:p>
        </w:tc>
      </w:tr>
      <w:tr>
        <w:trPr/>
        <w:tc>
          <w:tcPr>
            <w:tcW w:w="179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Motivation</w:t>
            </w:r>
          </w:p>
        </w:tc>
        <w:tc>
          <w:tcPr>
            <w:tcW w:w="263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Stress (control/change/gain)</w:t>
            </w:r>
          </w:p>
        </w:tc>
        <w:tc>
          <w:tcPr>
            <w:tcW w:w="2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None (but can’t stop thinking)</w:t>
            </w:r>
          </w:p>
        </w:tc>
        <w:tc>
          <w:tcPr>
            <w:tcW w:w="3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Instinctual urge to share</w:t>
            </w:r>
          </w:p>
        </w:tc>
      </w:tr>
      <w:tr>
        <w:trPr/>
        <w:tc>
          <w:tcPr>
            <w:tcW w:w="179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Solution Attempts</w:t>
            </w:r>
          </w:p>
        </w:tc>
        <w:tc>
          <w:tcPr>
            <w:tcW w:w="263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Forced writing (failed)</w:t>
            </w:r>
          </w:p>
        </w:tc>
        <w:tc>
          <w:tcPr>
            <w:tcW w:w="2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Detachment (partial success)</w:t>
            </w:r>
          </w:p>
        </w:tc>
        <w:tc>
          <w:tcPr>
            <w:tcW w:w="3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Total surrender (untested)</w:t>
            </w:r>
          </w:p>
        </w:tc>
      </w:tr>
    </w:tbl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Reflection</w:t>
      </w:r>
      <w:r>
        <w:rPr/>
        <w:br/>
      </w:r>
      <w:r>
        <w:rPr>
          <w:rStyle w:val="Emphasis"/>
        </w:rPr>
        <w:t>"I’m caught between a state that feels like death and a state that feels like betrayal. The only path left is to leap—and see if the fall is freedom or just another trap."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930</Words>
  <Characters>4549</Characters>
  <CharactersWithSpaces>5395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2026-03-22T19:05:34Z</dcterms:created>
  <dc:creator/>
  <dc:description/>
  <dc:language>ru-RU</dc:language>
  <cp:lastModifiedBy/>
  <dcterms:modified xsi:type="dcterms:W3CDTF">2026-03-22T19:05:35Z</dcterms:modified>
  <cp:revision>2</cp:revision>
  <dc:subject/>
  <dc:title>Calibri</dc:title>
</cp:coreProperties>
</file>